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B" w:rsidRDefault="00FA435B" w:rsidP="003A5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Реформа налогообложения земли и транспорта организаций: цели, особенности и перспективы.</w:t>
      </w:r>
    </w:p>
    <w:p w:rsidR="00843D83" w:rsidRPr="00760020" w:rsidRDefault="00B7404B" w:rsidP="003A5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2021 года налогоплательщики</w:t>
      </w:r>
      <w:r w:rsidR="00B8105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освобождены от представления налоговой отчетности по имущественным налогам. </w:t>
      </w:r>
      <w:r w:rsidR="00760020" w:rsidRPr="00760020">
        <w:rPr>
          <w:rFonts w:ascii="Times New Roman" w:hAnsi="Times New Roman" w:cs="Times New Roman"/>
          <w:b/>
          <w:bCs/>
          <w:sz w:val="28"/>
          <w:szCs w:val="28"/>
        </w:rPr>
        <w:t xml:space="preserve">Об особенностях </w:t>
      </w:r>
      <w:r w:rsidR="00B8105C">
        <w:rPr>
          <w:rFonts w:ascii="Times New Roman" w:hAnsi="Times New Roman" w:cs="Times New Roman"/>
          <w:b/>
          <w:bCs/>
          <w:sz w:val="28"/>
          <w:szCs w:val="28"/>
        </w:rPr>
        <w:t>нового порядка администрирования</w:t>
      </w:r>
      <w:r w:rsidR="00DA6349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имущественных налогов рассказал </w:t>
      </w:r>
      <w:r w:rsidR="0035357D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руководителя Управления Федеральной налоговой службы по Ярославской области Павел Анатольевич </w:t>
      </w:r>
      <w:proofErr w:type="spellStart"/>
      <w:r w:rsidR="0035357D">
        <w:rPr>
          <w:rFonts w:ascii="Times New Roman" w:hAnsi="Times New Roman" w:cs="Times New Roman"/>
          <w:b/>
          <w:bCs/>
          <w:sz w:val="28"/>
          <w:szCs w:val="28"/>
        </w:rPr>
        <w:t>Дроздецкий</w:t>
      </w:r>
      <w:proofErr w:type="spellEnd"/>
      <w:r w:rsidR="003535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6AED" w:rsidRDefault="000F6AED" w:rsidP="00B77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7E" w:rsidRPr="00781B7E" w:rsidRDefault="00781B7E" w:rsidP="00B77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7E">
        <w:rPr>
          <w:rFonts w:ascii="Times New Roman" w:hAnsi="Times New Roman" w:cs="Times New Roman"/>
          <w:b/>
          <w:sz w:val="28"/>
          <w:szCs w:val="28"/>
        </w:rPr>
        <w:t xml:space="preserve">Какие особенности </w:t>
      </w:r>
      <w:r w:rsidR="003D63B7">
        <w:rPr>
          <w:rFonts w:ascii="Times New Roman" w:hAnsi="Times New Roman" w:cs="Times New Roman"/>
          <w:b/>
          <w:sz w:val="28"/>
          <w:szCs w:val="28"/>
        </w:rPr>
        <w:t xml:space="preserve">появились </w:t>
      </w:r>
      <w:bookmarkStart w:id="0" w:name="_GoBack"/>
      <w:bookmarkEnd w:id="0"/>
      <w:r w:rsidRPr="00781B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81B7E">
        <w:rPr>
          <w:rFonts w:ascii="Times New Roman" w:hAnsi="Times New Roman" w:cs="Times New Roman"/>
          <w:b/>
          <w:bCs/>
          <w:sz w:val="28"/>
          <w:szCs w:val="28"/>
        </w:rPr>
        <w:t>налогообложении земельных участков и транспортных средств организаций</w:t>
      </w:r>
      <w:r w:rsidR="000F6AE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F6AED" w:rsidRPr="000F6AED" w:rsidRDefault="000F6AED" w:rsidP="00B7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ED">
        <w:rPr>
          <w:rFonts w:ascii="Times New Roman" w:hAnsi="Times New Roman" w:cs="Times New Roman"/>
          <w:bCs/>
          <w:sz w:val="28"/>
          <w:szCs w:val="28"/>
        </w:rPr>
        <w:t xml:space="preserve">Федеральная налоговая служба продолжает реализацию проекта </w:t>
      </w:r>
      <w:r w:rsidR="00082D5F">
        <w:rPr>
          <w:rFonts w:ascii="Times New Roman" w:hAnsi="Times New Roman" w:cs="Times New Roman"/>
          <w:bCs/>
          <w:sz w:val="28"/>
          <w:szCs w:val="28"/>
        </w:rPr>
        <w:t>бездекларационного</w:t>
      </w:r>
      <w:r w:rsidRPr="000F6AED">
        <w:rPr>
          <w:rFonts w:ascii="Times New Roman" w:hAnsi="Times New Roman" w:cs="Times New Roman"/>
          <w:bCs/>
          <w:sz w:val="28"/>
          <w:szCs w:val="28"/>
        </w:rPr>
        <w:t xml:space="preserve"> администрирования налогообложения имущества организаций. Его цель - максимально снизить издержки налогоплательщиков на ежегодную подготовку и представление налоговой отчетности, обеспечить электронное информирование компаний об исчисленных суммах имущественных налогов, сократить сроки выявления недоимки. Новый порядок администрирования не предусматривает проведения камеральных проверок, запросов документов у налогоплательщиков, принятия обеспечительных мер, включая приостановление операций по счетам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7091" w:rsidRDefault="000F6AED" w:rsidP="005E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B77091" w:rsidRPr="00B77091">
        <w:rPr>
          <w:rFonts w:ascii="Times New Roman" w:hAnsi="Times New Roman" w:cs="Times New Roman"/>
          <w:sz w:val="28"/>
          <w:szCs w:val="28"/>
        </w:rPr>
        <w:t xml:space="preserve"> 2021 года отменена обязанность по представлению в налоговые органы налоговых деклараций по транспортному налогу и земельному налогу за налоговый период 2020 года и последующие налоговые периоды. </w:t>
      </w:r>
    </w:p>
    <w:p w:rsidR="005E750C" w:rsidRPr="005E750C" w:rsidRDefault="005E750C" w:rsidP="005E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50C">
        <w:rPr>
          <w:rFonts w:ascii="Times New Roman" w:hAnsi="Times New Roman" w:cs="Times New Roman"/>
          <w:bCs/>
          <w:sz w:val="28"/>
          <w:szCs w:val="28"/>
        </w:rPr>
        <w:t xml:space="preserve">С 2023 года проект </w:t>
      </w:r>
      <w:r w:rsidR="00082D5F">
        <w:rPr>
          <w:rFonts w:ascii="Times New Roman" w:hAnsi="Times New Roman" w:cs="Times New Roman"/>
          <w:bCs/>
          <w:sz w:val="28"/>
          <w:szCs w:val="28"/>
        </w:rPr>
        <w:t>бездекларационного</w:t>
      </w:r>
      <w:r w:rsidRPr="005E750C">
        <w:rPr>
          <w:rFonts w:ascii="Times New Roman" w:hAnsi="Times New Roman" w:cs="Times New Roman"/>
          <w:bCs/>
          <w:sz w:val="28"/>
          <w:szCs w:val="28"/>
        </w:rPr>
        <w:t xml:space="preserve"> налогообложения распространяется на объекты недвижимости, облагаемые налогом на имущество организаций по кадастровой стоимости. </w:t>
      </w:r>
    </w:p>
    <w:p w:rsidR="00F95DDA" w:rsidRPr="00F95DDA" w:rsidRDefault="00F95DDA" w:rsidP="005E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бездекларационного администрирования налогообложения </w:t>
      </w:r>
      <w:r w:rsidR="005E750C">
        <w:rPr>
          <w:rFonts w:ascii="Times New Roman" w:hAnsi="Times New Roman" w:cs="Times New Roman"/>
          <w:sz w:val="28"/>
          <w:szCs w:val="28"/>
        </w:rPr>
        <w:t>транспортных средств 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F95DDA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0F6AED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Pr="00F95DDA">
        <w:rPr>
          <w:rFonts w:ascii="Times New Roman" w:hAnsi="Times New Roman" w:cs="Times New Roman"/>
          <w:sz w:val="28"/>
          <w:szCs w:val="28"/>
        </w:rPr>
        <w:t>году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5DDA">
        <w:rPr>
          <w:rFonts w:ascii="Times New Roman" w:hAnsi="Times New Roman" w:cs="Times New Roman"/>
          <w:sz w:val="28"/>
          <w:szCs w:val="28"/>
        </w:rPr>
        <w:t xml:space="preserve"> организациям более 11,6 тысяч сообщений об исчисленных налоговыми органами суммах земельного и транспортного налогов</w:t>
      </w:r>
      <w:r w:rsidRPr="00F95DDA">
        <w:rPr>
          <w:sz w:val="26"/>
          <w:szCs w:val="26"/>
        </w:rPr>
        <w:t xml:space="preserve"> </w:t>
      </w:r>
      <w:r w:rsidRPr="00F95DDA">
        <w:rPr>
          <w:rFonts w:ascii="Times New Roman" w:hAnsi="Times New Roman" w:cs="Times New Roman"/>
          <w:sz w:val="28"/>
          <w:szCs w:val="28"/>
        </w:rPr>
        <w:t xml:space="preserve">на сумму 1,5 млрд. рублей. </w:t>
      </w:r>
    </w:p>
    <w:p w:rsidR="00602C3A" w:rsidRDefault="00292393" w:rsidP="00602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7273">
        <w:rPr>
          <w:rFonts w:ascii="Times New Roman" w:hAnsi="Times New Roman" w:cs="Times New Roman"/>
          <w:sz w:val="28"/>
          <w:szCs w:val="28"/>
        </w:rPr>
        <w:t xml:space="preserve"> налоговые органы направ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7273">
        <w:rPr>
          <w:rFonts w:ascii="Times New Roman" w:hAnsi="Times New Roman" w:cs="Times New Roman"/>
          <w:sz w:val="28"/>
          <w:szCs w:val="28"/>
        </w:rPr>
        <w:t>т организациям сообщения об исчисленных суммах земельного и трансп</w:t>
      </w:r>
      <w:r w:rsidR="00602C3A">
        <w:rPr>
          <w:rFonts w:ascii="Times New Roman" w:hAnsi="Times New Roman" w:cs="Times New Roman"/>
          <w:sz w:val="28"/>
          <w:szCs w:val="28"/>
        </w:rPr>
        <w:t>о</w:t>
      </w:r>
      <w:r w:rsidR="00807273">
        <w:rPr>
          <w:rFonts w:ascii="Times New Roman" w:hAnsi="Times New Roman" w:cs="Times New Roman"/>
          <w:sz w:val="28"/>
          <w:szCs w:val="28"/>
        </w:rPr>
        <w:t xml:space="preserve">ртного </w:t>
      </w:r>
      <w:r w:rsidR="00925275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925275">
        <w:rPr>
          <w:rFonts w:ascii="Times New Roman" w:hAnsi="Times New Roman" w:cs="Times New Roman"/>
          <w:sz w:val="28"/>
          <w:szCs w:val="28"/>
        </w:rPr>
        <w:t>.</w:t>
      </w:r>
      <w:r w:rsidR="00807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73" w:rsidRDefault="00092C5E" w:rsidP="00031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на то, что н</w:t>
      </w:r>
      <w:r w:rsidR="00086DFF" w:rsidRPr="000313EA">
        <w:rPr>
          <w:rFonts w:ascii="Times New Roman" w:hAnsi="Times New Roman" w:cs="Times New Roman"/>
          <w:sz w:val="28"/>
          <w:szCs w:val="28"/>
        </w:rPr>
        <w:t>аправление налогоплательщику сообщения об</w:t>
      </w:r>
      <w:r w:rsidR="000313EA" w:rsidRPr="000313EA">
        <w:rPr>
          <w:rFonts w:ascii="Times New Roman" w:hAnsi="Times New Roman" w:cs="Times New Roman"/>
          <w:sz w:val="28"/>
          <w:szCs w:val="28"/>
        </w:rPr>
        <w:t xml:space="preserve"> </w:t>
      </w:r>
      <w:r w:rsidR="00807273" w:rsidRPr="000313EA">
        <w:rPr>
          <w:rFonts w:ascii="Times New Roman" w:hAnsi="Times New Roman" w:cs="Times New Roman"/>
          <w:sz w:val="28"/>
          <w:szCs w:val="28"/>
        </w:rPr>
        <w:t>исчисленной сумме налога не заменяет обязанность налогоплательщика самостоятельно рассчитать и уплатить транспортный и земельный налоги и соответствующие суммы авансовых платежей по ним.</w:t>
      </w:r>
    </w:p>
    <w:p w:rsidR="002B3CFA" w:rsidRPr="002B3CFA" w:rsidRDefault="002B3CFA" w:rsidP="00292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FA">
        <w:rPr>
          <w:rFonts w:ascii="Times New Roman" w:hAnsi="Times New Roman" w:cs="Times New Roman"/>
          <w:b/>
          <w:sz w:val="28"/>
          <w:szCs w:val="28"/>
        </w:rPr>
        <w:t xml:space="preserve">В какие сроки </w:t>
      </w:r>
      <w:r w:rsidR="00FC7685" w:rsidRPr="002B3CFA">
        <w:rPr>
          <w:rFonts w:ascii="Times New Roman" w:hAnsi="Times New Roman" w:cs="Times New Roman"/>
          <w:b/>
          <w:sz w:val="28"/>
          <w:szCs w:val="28"/>
        </w:rPr>
        <w:t xml:space="preserve">организациям </w:t>
      </w:r>
      <w:r w:rsidRPr="002B3CFA">
        <w:rPr>
          <w:rFonts w:ascii="Times New Roman" w:hAnsi="Times New Roman" w:cs="Times New Roman"/>
          <w:b/>
          <w:sz w:val="28"/>
          <w:szCs w:val="28"/>
        </w:rPr>
        <w:t>надо заплатить транспортный и земельный налоги в этом году?</w:t>
      </w:r>
    </w:p>
    <w:p w:rsidR="00292393" w:rsidRPr="000313EA" w:rsidRDefault="00292393" w:rsidP="002916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3EA">
        <w:rPr>
          <w:rFonts w:ascii="Times New Roman" w:hAnsi="Times New Roman" w:cs="Times New Roman"/>
          <w:sz w:val="28"/>
          <w:szCs w:val="28"/>
        </w:rPr>
        <w:t>С 2021 года установлены единые сроки уплаты транспортного и земельного налогов</w:t>
      </w:r>
      <w:r w:rsidR="00092C5E">
        <w:rPr>
          <w:rFonts w:ascii="Times New Roman" w:hAnsi="Times New Roman" w:cs="Times New Roman"/>
          <w:sz w:val="28"/>
          <w:szCs w:val="28"/>
        </w:rPr>
        <w:t>.</w:t>
      </w:r>
    </w:p>
    <w:p w:rsidR="00292393" w:rsidRPr="00292393" w:rsidRDefault="00092C5E" w:rsidP="0029160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EastAsia"/>
          <w:bCs/>
          <w:kern w:val="24"/>
          <w:sz w:val="28"/>
          <w:szCs w:val="28"/>
        </w:rPr>
        <w:t>Т</w:t>
      </w:r>
      <w:r w:rsidR="00292393" w:rsidRPr="00292393">
        <w:rPr>
          <w:rFonts w:eastAsiaTheme="minorEastAsia"/>
          <w:bCs/>
          <w:kern w:val="24"/>
          <w:sz w:val="28"/>
          <w:szCs w:val="28"/>
        </w:rPr>
        <w:t xml:space="preserve">ранспортный </w:t>
      </w:r>
      <w:r w:rsidR="000C4A34">
        <w:rPr>
          <w:rFonts w:eastAsiaTheme="minorEastAsia"/>
          <w:bCs/>
          <w:kern w:val="24"/>
          <w:sz w:val="28"/>
          <w:szCs w:val="28"/>
        </w:rPr>
        <w:t xml:space="preserve">и земельный налоги за 2021 год </w:t>
      </w:r>
      <w:r>
        <w:rPr>
          <w:rFonts w:eastAsiaTheme="minorEastAsia"/>
          <w:bCs/>
          <w:kern w:val="24"/>
          <w:sz w:val="28"/>
          <w:szCs w:val="28"/>
        </w:rPr>
        <w:t xml:space="preserve">подлежали </w:t>
      </w:r>
      <w:r w:rsidR="00292393" w:rsidRPr="00292393">
        <w:rPr>
          <w:rFonts w:eastAsiaTheme="minorEastAsia"/>
          <w:bCs/>
          <w:kern w:val="24"/>
          <w:sz w:val="28"/>
          <w:szCs w:val="28"/>
        </w:rPr>
        <w:t>оплат</w:t>
      </w:r>
      <w:r>
        <w:rPr>
          <w:rFonts w:eastAsiaTheme="minorEastAsia"/>
          <w:bCs/>
          <w:kern w:val="24"/>
          <w:sz w:val="28"/>
          <w:szCs w:val="28"/>
        </w:rPr>
        <w:t xml:space="preserve">е в срок </w:t>
      </w:r>
      <w:r w:rsidR="000C4A34">
        <w:rPr>
          <w:rFonts w:eastAsiaTheme="minorEastAsia"/>
          <w:bCs/>
          <w:kern w:val="24"/>
          <w:sz w:val="28"/>
          <w:szCs w:val="28"/>
        </w:rPr>
        <w:t>не позднее 1 марта 2022 года, а а</w:t>
      </w:r>
      <w:r w:rsidR="00292393" w:rsidRPr="00292393">
        <w:rPr>
          <w:rFonts w:eastAsiaTheme="minorEastAsia"/>
          <w:bCs/>
          <w:kern w:val="24"/>
          <w:sz w:val="28"/>
          <w:szCs w:val="28"/>
        </w:rPr>
        <w:t xml:space="preserve">вансовые платежи </w:t>
      </w:r>
      <w:r w:rsidR="00292393">
        <w:rPr>
          <w:rFonts w:eastAsiaTheme="minorEastAsia"/>
          <w:bCs/>
          <w:kern w:val="24"/>
          <w:sz w:val="28"/>
          <w:szCs w:val="28"/>
        </w:rPr>
        <w:t>з</w:t>
      </w:r>
      <w:r w:rsidR="00292393" w:rsidRPr="00292393">
        <w:rPr>
          <w:rFonts w:eastAsiaTheme="minorEastAsia"/>
          <w:bCs/>
          <w:kern w:val="24"/>
          <w:sz w:val="28"/>
          <w:szCs w:val="28"/>
        </w:rPr>
        <w:t>а первый отчетный период 2022 года необходимо оплатить не позднее 4 мая (так как 30 апреля, 1-</w:t>
      </w:r>
      <w:r w:rsidR="00292393" w:rsidRPr="00292393">
        <w:rPr>
          <w:rFonts w:eastAsiaTheme="minorEastAsia"/>
          <w:bCs/>
          <w:kern w:val="24"/>
          <w:sz w:val="28"/>
          <w:szCs w:val="28"/>
        </w:rPr>
        <w:lastRenderedPageBreak/>
        <w:t>3 мая – нерабочие дни), за второй – не позднее 1 августа (так как 31 июля – нерабочий день), за третий – не позднее 31 октября.</w:t>
      </w:r>
      <w:proofErr w:type="gramEnd"/>
    </w:p>
    <w:p w:rsidR="000C4A34" w:rsidRPr="000C4A34" w:rsidRDefault="000C4A34" w:rsidP="000C4A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Уплата налога и авансовых платежей по налогу производится налогоплательщиками в бюджет по месту нахождения транспортных средств и земельных участков.</w:t>
      </w:r>
    </w:p>
    <w:p w:rsidR="00CE6B15" w:rsidRDefault="00CE6B15" w:rsidP="000F6A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E721EF" w:rsidRDefault="00E721EF" w:rsidP="000F6A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0F6A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Какие сроки направления организациям сообщений?</w:t>
      </w:r>
    </w:p>
    <w:p w:rsidR="00E721EF" w:rsidRPr="00E721EF" w:rsidRDefault="00CE6B15" w:rsidP="000F6A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</w:t>
      </w:r>
      <w:r w:rsidR="00E721EF" w:rsidRPr="000F6A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алоговые органы передают (направляют организациям</w:t>
      </w:r>
      <w:r w:rsidR="00E721EF" w:rsidRPr="00E721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по месту нахождения принадлежащих им транспортных средств </w:t>
      </w:r>
      <w:r w:rsidR="00082D5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и земельных участков </w:t>
      </w:r>
      <w:r w:rsidR="00E721EF" w:rsidRPr="00E721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сообщения об исчисленных налоговыми органами суммах налога (</w:t>
      </w:r>
      <w:hyperlink r:id="rId9" w:history="1">
        <w:r w:rsidR="00E721EF" w:rsidRPr="00E721EF">
          <w:rPr>
            <w:rStyle w:val="a5"/>
            <w:rFonts w:ascii="Times New Roman" w:eastAsiaTheme="minorEastAsia" w:hAnsi="Times New Roman" w:cs="Times New Roman"/>
            <w:bCs/>
            <w:color w:val="auto"/>
            <w:kern w:val="24"/>
            <w:sz w:val="28"/>
            <w:szCs w:val="28"/>
            <w:u w:val="none"/>
          </w:rPr>
          <w:t>п. 4 ст. 363</w:t>
        </w:r>
      </w:hyperlink>
      <w:r w:rsidR="00E721EF" w:rsidRPr="00E721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НК РФ)</w:t>
      </w:r>
      <w:r w:rsidR="00E721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следующие сроки:</w:t>
      </w:r>
      <w:proofErr w:type="gramEnd"/>
    </w:p>
    <w:p w:rsidR="00E721EF" w:rsidRPr="00E721EF" w:rsidRDefault="00E721EF" w:rsidP="00E721E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в</w:t>
      </w:r>
      <w:r w:rsidRPr="00E721EF">
        <w:rPr>
          <w:rFonts w:eastAsiaTheme="minorEastAsia"/>
          <w:bCs/>
          <w:kern w:val="24"/>
          <w:sz w:val="28"/>
          <w:szCs w:val="28"/>
        </w:rPr>
        <w:t xml:space="preserve"> течение десяти дней после составления налоговым органом сообщения об исчисленной сумме налога, но не позднее шести месяцев со дня истечения установленного срока уплаты налога за налоговый период</w:t>
      </w:r>
      <w:r w:rsidR="00CE6B15">
        <w:rPr>
          <w:rFonts w:eastAsiaTheme="minorEastAsia"/>
          <w:bCs/>
          <w:kern w:val="24"/>
          <w:sz w:val="28"/>
          <w:szCs w:val="28"/>
        </w:rPr>
        <w:t xml:space="preserve"> (</w:t>
      </w:r>
      <w:r w:rsidR="00C6089E" w:rsidRPr="00E721EF">
        <w:rPr>
          <w:rFonts w:eastAsiaTheme="minorEastAsia"/>
          <w:bCs/>
          <w:kern w:val="24"/>
          <w:sz w:val="28"/>
          <w:szCs w:val="28"/>
        </w:rPr>
        <w:t>за 2021 год</w:t>
      </w:r>
      <w:r w:rsidR="00C6089E">
        <w:rPr>
          <w:rFonts w:eastAsiaTheme="minorEastAsia"/>
          <w:bCs/>
          <w:kern w:val="24"/>
          <w:sz w:val="28"/>
          <w:szCs w:val="28"/>
        </w:rPr>
        <w:t xml:space="preserve"> сообщения будут направлены</w:t>
      </w:r>
      <w:r w:rsidRPr="00E721EF">
        <w:rPr>
          <w:rFonts w:eastAsiaTheme="minorEastAsia"/>
          <w:bCs/>
          <w:kern w:val="24"/>
          <w:sz w:val="28"/>
          <w:szCs w:val="28"/>
        </w:rPr>
        <w:t xml:space="preserve"> не позднее 01.09.2022</w:t>
      </w:r>
      <w:r w:rsidR="00CE6B15">
        <w:rPr>
          <w:rFonts w:eastAsiaTheme="minorEastAsia"/>
          <w:bCs/>
          <w:kern w:val="24"/>
          <w:sz w:val="28"/>
          <w:szCs w:val="28"/>
        </w:rPr>
        <w:t>)</w:t>
      </w:r>
      <w:r w:rsidRPr="00E721EF">
        <w:rPr>
          <w:rFonts w:eastAsiaTheme="minorEastAsia"/>
          <w:bCs/>
          <w:kern w:val="24"/>
          <w:sz w:val="28"/>
          <w:szCs w:val="28"/>
        </w:rPr>
        <w:t>;</w:t>
      </w:r>
    </w:p>
    <w:p w:rsidR="00E721EF" w:rsidRPr="00E721EF" w:rsidRDefault="00E721EF" w:rsidP="00E721E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E721EF">
        <w:rPr>
          <w:rFonts w:eastAsiaTheme="minorEastAsia"/>
          <w:bCs/>
          <w:kern w:val="24"/>
          <w:sz w:val="28"/>
          <w:szCs w:val="28"/>
        </w:rPr>
        <w:t>не позднее двух месяцев со дня получения налоговым органом документов и (или) иной информации, влекущих исчисление (перерасчет) суммы налога, подлежащей уплате  за предыдущие налоговые периоды;</w:t>
      </w:r>
    </w:p>
    <w:p w:rsidR="00EA155C" w:rsidRDefault="00C6089E" w:rsidP="00EF67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89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Если организация находится в стадии ликвидации</w:t>
      </w:r>
      <w:r w:rsidR="00EF678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то сообщение направляется </w:t>
      </w:r>
      <w:r w:rsidRPr="00C6089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8B6147" w:rsidRPr="00C6089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</w:t>
      </w:r>
      <w:r w:rsidR="00E721EF" w:rsidRPr="00C6089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 позднее трех месяцев со дня получения налоговым органом сведений, содержащихся в ЕГРЮЛ, о том, что соответствующая организация находится в процессе ликвидации.</w:t>
      </w:r>
      <w:r w:rsidR="00EF678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="00EF678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Кроме того, для обеспечения исчисления авансовых платежей ликвидируемым организациям с 2022 года установлен дополнительный срок для передачи сообщений: </w:t>
      </w:r>
      <w:r w:rsidR="00EA155C">
        <w:rPr>
          <w:rFonts w:ascii="Times New Roman" w:hAnsi="Times New Roman" w:cs="Times New Roman"/>
          <w:sz w:val="28"/>
          <w:szCs w:val="28"/>
        </w:rPr>
        <w:t>не позднее одного месяца со дня истечения установленного срока уплаты ава</w:t>
      </w:r>
      <w:r w:rsidR="00EF678F">
        <w:rPr>
          <w:rFonts w:ascii="Times New Roman" w:hAnsi="Times New Roman" w:cs="Times New Roman"/>
          <w:sz w:val="28"/>
          <w:szCs w:val="28"/>
        </w:rPr>
        <w:t>нсового платежа по налогу</w:t>
      </w:r>
      <w:r w:rsidR="00EA155C">
        <w:rPr>
          <w:rFonts w:ascii="Times New Roman" w:hAnsi="Times New Roman" w:cs="Times New Roman"/>
          <w:sz w:val="28"/>
          <w:szCs w:val="28"/>
        </w:rPr>
        <w:t xml:space="preserve">, подлежащего уплате организацией, которой передано (направлено) сообщение об исчисленной сумме налога в соответствии </w:t>
      </w:r>
      <w:r w:rsidR="00EA155C" w:rsidRPr="00DE42C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EA155C" w:rsidRPr="00DE42CA">
          <w:rPr>
            <w:rFonts w:ascii="Times New Roman" w:hAnsi="Times New Roman" w:cs="Times New Roman"/>
            <w:sz w:val="28"/>
            <w:szCs w:val="28"/>
          </w:rPr>
          <w:t>подпунктом 3</w:t>
        </w:r>
      </w:hyperlink>
      <w:r w:rsidR="00EA155C" w:rsidRPr="00DE42CA">
        <w:rPr>
          <w:rFonts w:ascii="Times New Roman" w:hAnsi="Times New Roman" w:cs="Times New Roman"/>
          <w:sz w:val="28"/>
          <w:szCs w:val="28"/>
        </w:rPr>
        <w:t xml:space="preserve"> </w:t>
      </w:r>
      <w:r w:rsidR="00DE42CA">
        <w:rPr>
          <w:rFonts w:ascii="Times New Roman" w:hAnsi="Times New Roman" w:cs="Times New Roman"/>
          <w:sz w:val="28"/>
          <w:szCs w:val="28"/>
        </w:rPr>
        <w:t>пункта 4 ст.363 НК РФ</w:t>
      </w:r>
      <w:r w:rsidR="00EA15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4BC" w:rsidRPr="001B7768" w:rsidRDefault="001B7768" w:rsidP="000F6A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68">
        <w:rPr>
          <w:rFonts w:ascii="Times New Roman" w:hAnsi="Times New Roman" w:cs="Times New Roman"/>
          <w:b/>
          <w:sz w:val="28"/>
          <w:szCs w:val="28"/>
        </w:rPr>
        <w:t>Каким способом может быть передано сообщение организации?</w:t>
      </w:r>
    </w:p>
    <w:p w:rsidR="00EE44BC" w:rsidRDefault="00EE44BC" w:rsidP="000F6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об исчисленной сумме налога </w:t>
      </w:r>
      <w:hyperlink r:id="rId11" w:history="1">
        <w:r w:rsidRPr="001B7768">
          <w:rPr>
            <w:rFonts w:ascii="Times New Roman" w:hAnsi="Times New Roman" w:cs="Times New Roman"/>
            <w:sz w:val="28"/>
            <w:szCs w:val="28"/>
          </w:rPr>
          <w:t>передается</w:t>
        </w:r>
      </w:hyperlink>
      <w:r w:rsidRPr="001B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налоговым органом налогоплательщику-организации в электронной форме по телекоммуникационным каналам связи через оператора электронного документооборота или через личный кабинет налогоплательщика, а в случае невозможности передачи указанными способами сообщение об исчисленной сумме налога направляется по почте заказным письмом. </w:t>
      </w:r>
      <w:r w:rsidR="004A33C6">
        <w:rPr>
          <w:rFonts w:ascii="Times New Roman" w:hAnsi="Times New Roman" w:cs="Times New Roman"/>
          <w:sz w:val="28"/>
          <w:szCs w:val="28"/>
        </w:rPr>
        <w:t>Обращаем внимание налогоплательщиков,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C6">
        <w:rPr>
          <w:rFonts w:ascii="Times New Roman" w:hAnsi="Times New Roman" w:cs="Times New Roman"/>
          <w:sz w:val="28"/>
          <w:szCs w:val="28"/>
        </w:rPr>
        <w:t xml:space="preserve">последнем </w:t>
      </w:r>
      <w:r>
        <w:rPr>
          <w:rFonts w:ascii="Times New Roman" w:hAnsi="Times New Roman" w:cs="Times New Roman"/>
          <w:sz w:val="28"/>
          <w:szCs w:val="28"/>
        </w:rPr>
        <w:t xml:space="preserve">случае сообщение считается полученным по истечении шести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EE44BC" w:rsidRDefault="00092C5E" w:rsidP="000F6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EE44BC">
        <w:rPr>
          <w:rFonts w:ascii="Times New Roman" w:hAnsi="Times New Roman" w:cs="Times New Roman"/>
          <w:sz w:val="28"/>
          <w:szCs w:val="28"/>
        </w:rPr>
        <w:t xml:space="preserve">алогоплательщик-организация вправе получить сообщение </w:t>
      </w:r>
      <w:proofErr w:type="gramStart"/>
      <w:r w:rsidR="00EE44BC">
        <w:rPr>
          <w:rFonts w:ascii="Times New Roman" w:hAnsi="Times New Roman" w:cs="Times New Roman"/>
          <w:sz w:val="28"/>
          <w:szCs w:val="28"/>
        </w:rPr>
        <w:t>об исчисленной сумме налога в любом налоговом органе на основании заявления о выдаче сообщения об исчисленной сумме</w:t>
      </w:r>
      <w:proofErr w:type="gramEnd"/>
      <w:r w:rsidR="00EE44BC">
        <w:rPr>
          <w:rFonts w:ascii="Times New Roman" w:hAnsi="Times New Roman" w:cs="Times New Roman"/>
          <w:sz w:val="28"/>
          <w:szCs w:val="28"/>
        </w:rPr>
        <w:t xml:space="preserve"> налога. Сообщение об </w:t>
      </w:r>
      <w:r w:rsidR="00EE44BC">
        <w:rPr>
          <w:rFonts w:ascii="Times New Roman" w:hAnsi="Times New Roman" w:cs="Times New Roman"/>
          <w:sz w:val="28"/>
          <w:szCs w:val="28"/>
        </w:rPr>
        <w:lastRenderedPageBreak/>
        <w:t>исчисленной сумме налога передается (направляется) руководителю организации (ее представителю) в срок не позднее пяти дней со дня получения налоговым органом заявления о выдаче сообщения об исчисленной сумме налога</w:t>
      </w:r>
      <w:r w:rsidR="00340A18">
        <w:rPr>
          <w:rFonts w:ascii="Times New Roman" w:hAnsi="Times New Roman" w:cs="Times New Roman"/>
          <w:sz w:val="28"/>
          <w:szCs w:val="28"/>
        </w:rPr>
        <w:t xml:space="preserve"> (форма заявления утверждена</w:t>
      </w:r>
      <w:r w:rsidR="00340A18" w:rsidRPr="00340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A18" w:rsidRPr="001B7768">
        <w:rPr>
          <w:rFonts w:ascii="Times New Roman" w:hAnsi="Times New Roman" w:cs="Times New Roman"/>
          <w:bCs/>
          <w:sz w:val="28"/>
          <w:szCs w:val="28"/>
        </w:rPr>
        <w:t>Приказом ФНС</w:t>
      </w:r>
      <w:r w:rsidR="00340A18" w:rsidRPr="001B7768">
        <w:rPr>
          <w:rFonts w:ascii="Times New Roman" w:hAnsi="Times New Roman" w:cs="Times New Roman"/>
          <w:sz w:val="28"/>
          <w:szCs w:val="28"/>
        </w:rPr>
        <w:t xml:space="preserve"> </w:t>
      </w:r>
      <w:r w:rsidR="00340A18" w:rsidRPr="001B7768">
        <w:rPr>
          <w:rFonts w:ascii="Times New Roman" w:hAnsi="Times New Roman" w:cs="Times New Roman"/>
          <w:bCs/>
          <w:sz w:val="28"/>
          <w:szCs w:val="28"/>
        </w:rPr>
        <w:t xml:space="preserve">от 09.07.2021 </w:t>
      </w:r>
      <w:r w:rsidR="00340A18">
        <w:rPr>
          <w:rFonts w:ascii="Times New Roman" w:hAnsi="Times New Roman" w:cs="Times New Roman"/>
          <w:bCs/>
          <w:sz w:val="28"/>
          <w:szCs w:val="28"/>
        </w:rPr>
        <w:t>№</w:t>
      </w:r>
      <w:r w:rsidR="00340A18" w:rsidRPr="001B7768">
        <w:rPr>
          <w:rFonts w:ascii="Times New Roman" w:hAnsi="Times New Roman" w:cs="Times New Roman"/>
          <w:bCs/>
          <w:sz w:val="28"/>
          <w:szCs w:val="28"/>
        </w:rPr>
        <w:t xml:space="preserve"> ЕД-7-21/647@</w:t>
      </w:r>
      <w:r w:rsidR="00340A18">
        <w:rPr>
          <w:rFonts w:ascii="Times New Roman" w:hAnsi="Times New Roman" w:cs="Times New Roman"/>
          <w:bCs/>
          <w:sz w:val="28"/>
          <w:szCs w:val="28"/>
        </w:rPr>
        <w:t>)</w:t>
      </w:r>
      <w:r w:rsidR="00EE44BC">
        <w:rPr>
          <w:rFonts w:ascii="Times New Roman" w:hAnsi="Times New Roman" w:cs="Times New Roman"/>
          <w:sz w:val="28"/>
          <w:szCs w:val="28"/>
        </w:rPr>
        <w:t>.</w:t>
      </w:r>
    </w:p>
    <w:p w:rsidR="00350A0E" w:rsidRDefault="00350A0E" w:rsidP="000313EA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292393" w:rsidRPr="00A269E3" w:rsidRDefault="00A269E3" w:rsidP="00031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9E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Что делать 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организации </w:t>
      </w:r>
      <w:r w:rsidRPr="00A269E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при несогласии с расчетом налогового органа?</w:t>
      </w:r>
    </w:p>
    <w:p w:rsidR="000F7131" w:rsidRPr="000F7131" w:rsidRDefault="000F7131" w:rsidP="000F713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7131">
        <w:rPr>
          <w:rFonts w:ascii="Times New Roman" w:hAnsi="Times New Roman" w:cs="Times New Roman"/>
          <w:bCs/>
          <w:sz w:val="28"/>
          <w:szCs w:val="28"/>
        </w:rPr>
        <w:t xml:space="preserve">В случае несогласия с расчетом налога, произведенным налоговым органом, организация вправе в течение двадцати рабочих дней представить в налоговый орган пояснения и (или) документы, подтверждающие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сборах. </w:t>
      </w:r>
      <w:proofErr w:type="gramEnd"/>
    </w:p>
    <w:p w:rsidR="000E53FC" w:rsidRDefault="00A8525B" w:rsidP="000E5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</w:t>
      </w:r>
      <w:r w:rsidR="000E53FC" w:rsidRPr="00A8525B">
        <w:rPr>
          <w:rFonts w:ascii="Times New Roman" w:hAnsi="Times New Roman" w:cs="Times New Roman"/>
          <w:sz w:val="28"/>
          <w:szCs w:val="28"/>
        </w:rPr>
        <w:t>вадцатидневный срок не является пресекательным.</w:t>
      </w:r>
    </w:p>
    <w:p w:rsidR="00350A0E" w:rsidRDefault="00350A0E" w:rsidP="000E53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9E3" w:rsidRDefault="00A269E3" w:rsidP="000E5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с</w:t>
      </w:r>
      <w:r w:rsidRPr="00A269E3">
        <w:rPr>
          <w:rFonts w:ascii="Times New Roman" w:hAnsi="Times New Roman" w:cs="Times New Roman"/>
          <w:b/>
          <w:bCs/>
          <w:sz w:val="28"/>
          <w:szCs w:val="28"/>
        </w:rPr>
        <w:t>роки рассмотрения пояснений налоговыми органами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9E3" w:rsidRPr="00A269E3" w:rsidRDefault="00A269E3" w:rsidP="00A26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9E3">
        <w:rPr>
          <w:rFonts w:ascii="Times New Roman" w:hAnsi="Times New Roman" w:cs="Times New Roman"/>
          <w:bCs/>
          <w:sz w:val="28"/>
          <w:szCs w:val="28"/>
        </w:rPr>
        <w:t>Срок рассмотрения пояснений налоговыми органами – 1 месяц. Этот срок может быть увеличен еще на месяц, если у налогового органа возникнет необходимость получить дополнительные сведения и (или) документы, связанные с исчислением налога.</w:t>
      </w:r>
    </w:p>
    <w:p w:rsidR="00A269E3" w:rsidRPr="00A269E3" w:rsidRDefault="00A269E3" w:rsidP="00A26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9E3">
        <w:rPr>
          <w:rFonts w:ascii="Times New Roman" w:hAnsi="Times New Roman" w:cs="Times New Roman"/>
          <w:bCs/>
          <w:sz w:val="28"/>
          <w:szCs w:val="28"/>
        </w:rPr>
        <w:t>В тот же месячный (двухмесячный) срок налогоплательщика должны проинформировать о результатах рассмотрения полученных документов, информации. Если окажется, что расчет налогового органа неверен, организации будет направлено уточненное сообщение об исчисленной сумме налога в течение десяти рабочих дней после его составления.</w:t>
      </w:r>
    </w:p>
    <w:p w:rsidR="00350A0E" w:rsidRDefault="00350A0E" w:rsidP="000E53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9E3" w:rsidRDefault="0078711A" w:rsidP="000E53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11A">
        <w:rPr>
          <w:rFonts w:ascii="Times New Roman" w:hAnsi="Times New Roman" w:cs="Times New Roman"/>
          <w:b/>
          <w:bCs/>
          <w:sz w:val="28"/>
          <w:szCs w:val="28"/>
        </w:rPr>
        <w:t>Зачем нужна сверка сведений об объектах</w:t>
      </w:r>
      <w:r w:rsidR="005B46D6">
        <w:rPr>
          <w:rFonts w:ascii="Times New Roman" w:hAnsi="Times New Roman" w:cs="Times New Roman"/>
          <w:b/>
          <w:bCs/>
          <w:sz w:val="28"/>
          <w:szCs w:val="28"/>
        </w:rPr>
        <w:t xml:space="preserve"> и как она проводится</w:t>
      </w:r>
      <w:r w:rsidRPr="0078711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8711A" w:rsidRPr="0078711A" w:rsidRDefault="0078711A" w:rsidP="007871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11A">
        <w:rPr>
          <w:rFonts w:ascii="Times New Roman" w:hAnsi="Times New Roman" w:cs="Times New Roman"/>
          <w:bCs/>
          <w:sz w:val="28"/>
          <w:szCs w:val="28"/>
        </w:rPr>
        <w:t>В целях избежания разногласий с налоговым органом о</w:t>
      </w:r>
      <w:r w:rsidR="00340A18">
        <w:rPr>
          <w:rFonts w:ascii="Times New Roman" w:hAnsi="Times New Roman" w:cs="Times New Roman"/>
          <w:bCs/>
          <w:sz w:val="28"/>
          <w:szCs w:val="28"/>
        </w:rPr>
        <w:t>б</w:t>
      </w:r>
      <w:r w:rsidRPr="00787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A18" w:rsidRPr="0078711A">
        <w:rPr>
          <w:rFonts w:ascii="Times New Roman" w:hAnsi="Times New Roman" w:cs="Times New Roman"/>
          <w:bCs/>
          <w:sz w:val="28"/>
          <w:szCs w:val="28"/>
        </w:rPr>
        <w:t xml:space="preserve">исчисленных за налоговый период </w:t>
      </w:r>
      <w:r w:rsidRPr="0078711A">
        <w:rPr>
          <w:rFonts w:ascii="Times New Roman" w:hAnsi="Times New Roman" w:cs="Times New Roman"/>
          <w:bCs/>
          <w:sz w:val="28"/>
          <w:szCs w:val="28"/>
        </w:rPr>
        <w:t xml:space="preserve">суммах </w:t>
      </w:r>
      <w:r w:rsidR="005D7E1A" w:rsidRPr="0078711A">
        <w:rPr>
          <w:rFonts w:ascii="Times New Roman" w:hAnsi="Times New Roman" w:cs="Times New Roman"/>
          <w:bCs/>
          <w:sz w:val="28"/>
          <w:szCs w:val="28"/>
        </w:rPr>
        <w:t>земельного и транспортного налогов</w:t>
      </w:r>
      <w:r w:rsidR="005D7E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7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E1A" w:rsidRPr="0078711A">
        <w:rPr>
          <w:rFonts w:ascii="Times New Roman" w:hAnsi="Times New Roman" w:cs="Times New Roman"/>
          <w:bCs/>
          <w:sz w:val="28"/>
          <w:szCs w:val="28"/>
        </w:rPr>
        <w:t xml:space="preserve">налогоплательщики-организации </w:t>
      </w:r>
      <w:r w:rsidRPr="0078711A">
        <w:rPr>
          <w:rFonts w:ascii="Times New Roman" w:hAnsi="Times New Roman" w:cs="Times New Roman"/>
          <w:bCs/>
          <w:sz w:val="28"/>
          <w:szCs w:val="28"/>
        </w:rPr>
        <w:t>имеющие объекты налогообложения, могут обратиться в налоговые инспекции по месту нахождения указанных объектов за проведением сверки сведений</w:t>
      </w:r>
      <w:r w:rsidR="005D7E1A" w:rsidRPr="005D7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E1A" w:rsidRPr="0078711A">
        <w:rPr>
          <w:rFonts w:ascii="Times New Roman" w:hAnsi="Times New Roman" w:cs="Times New Roman"/>
          <w:bCs/>
          <w:sz w:val="28"/>
          <w:szCs w:val="28"/>
        </w:rPr>
        <w:t>об указанных объектах</w:t>
      </w:r>
      <w:r w:rsidRPr="0078711A">
        <w:rPr>
          <w:rFonts w:ascii="Times New Roman" w:hAnsi="Times New Roman" w:cs="Times New Roman"/>
          <w:bCs/>
          <w:sz w:val="28"/>
          <w:szCs w:val="28"/>
        </w:rPr>
        <w:t>, содержащихся в Едином государственном реестре налогоплательщиков</w:t>
      </w:r>
      <w:r w:rsidR="00082D5F">
        <w:rPr>
          <w:rFonts w:ascii="Times New Roman" w:hAnsi="Times New Roman" w:cs="Times New Roman"/>
          <w:bCs/>
          <w:sz w:val="28"/>
          <w:szCs w:val="28"/>
        </w:rPr>
        <w:t xml:space="preserve"> (ЕГРН)</w:t>
      </w:r>
      <w:r w:rsidRPr="007871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937DF" w:rsidRDefault="000663AB" w:rsidP="000663A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3AB">
        <w:rPr>
          <w:rFonts w:ascii="Times New Roman" w:hAnsi="Times New Roman" w:cs="Times New Roman"/>
          <w:bCs/>
          <w:sz w:val="28"/>
          <w:szCs w:val="28"/>
        </w:rPr>
        <w:t xml:space="preserve">Для проведения сверки целесообразно запросить в налоговом органе выписку из </w:t>
      </w:r>
      <w:r w:rsidR="00C65995">
        <w:rPr>
          <w:rFonts w:ascii="Times New Roman" w:hAnsi="Times New Roman" w:cs="Times New Roman"/>
          <w:bCs/>
          <w:sz w:val="28"/>
          <w:szCs w:val="28"/>
        </w:rPr>
        <w:t xml:space="preserve">ЕГРН </w:t>
      </w:r>
      <w:r w:rsidRPr="000663AB">
        <w:rPr>
          <w:rFonts w:ascii="Times New Roman" w:hAnsi="Times New Roman" w:cs="Times New Roman"/>
          <w:bCs/>
          <w:sz w:val="28"/>
          <w:szCs w:val="28"/>
        </w:rPr>
        <w:t>о своей организации с указанием всех учтенных транспортных средств и земельных участков. Такая выписка предоставляется бесплатно.</w:t>
      </w:r>
      <w:r w:rsidR="00082D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7DF" w:rsidRPr="005B46D6" w:rsidRDefault="003937DF" w:rsidP="00393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6D6">
        <w:rPr>
          <w:rFonts w:ascii="Times New Roman" w:hAnsi="Times New Roman" w:cs="Times New Roman"/>
          <w:sz w:val="28"/>
          <w:szCs w:val="28"/>
        </w:rPr>
        <w:t>Теперь помимо полной выписки из ЕГРН можно получить выписку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 налогообложения организации</w:t>
      </w:r>
      <w:r w:rsidRPr="005B46D6">
        <w:rPr>
          <w:rFonts w:ascii="Times New Roman" w:hAnsi="Times New Roman" w:cs="Times New Roman"/>
          <w:sz w:val="28"/>
          <w:szCs w:val="28"/>
        </w:rPr>
        <w:t xml:space="preserve"> по заданным условиям. Например, в разрезе одного или нескольких субъектов Российской Федерации, а также по одному или нескольким основаниям постановки на учет в налоговых </w:t>
      </w:r>
      <w:r w:rsidRPr="005B46D6">
        <w:rPr>
          <w:rFonts w:ascii="Times New Roman" w:hAnsi="Times New Roman" w:cs="Times New Roman"/>
          <w:sz w:val="28"/>
          <w:szCs w:val="28"/>
        </w:rPr>
        <w:lastRenderedPageBreak/>
        <w:t>органах: по обособленным подразделениям, недвижимому имуществу, транспортным средствам и т.д.</w:t>
      </w:r>
    </w:p>
    <w:p w:rsidR="003937DF" w:rsidRPr="005B46D6" w:rsidRDefault="003937DF" w:rsidP="00393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6D6">
        <w:rPr>
          <w:rFonts w:ascii="Times New Roman" w:hAnsi="Times New Roman" w:cs="Times New Roman"/>
          <w:sz w:val="28"/>
          <w:szCs w:val="28"/>
        </w:rPr>
        <w:t>Выписку из ЕГРН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B46D6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сервиса «</w:t>
      </w:r>
      <w:hyperlink r:id="rId12" w:history="1">
        <w:r w:rsidRPr="005B46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Личный кабинет юридического лица</w:t>
        </w:r>
      </w:hyperlink>
      <w:r w:rsidRPr="005B46D6">
        <w:rPr>
          <w:rFonts w:ascii="Times New Roman" w:hAnsi="Times New Roman" w:cs="Times New Roman"/>
          <w:sz w:val="28"/>
          <w:szCs w:val="28"/>
        </w:rPr>
        <w:t>».</w:t>
      </w:r>
    </w:p>
    <w:p w:rsidR="000663AB" w:rsidRPr="000663AB" w:rsidRDefault="00082D5F" w:rsidP="00066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установлении в ходе сверки расхождений </w:t>
      </w:r>
      <w:r w:rsidR="003937DF">
        <w:rPr>
          <w:rFonts w:ascii="Times New Roman" w:hAnsi="Times New Roman" w:cs="Times New Roman"/>
          <w:bCs/>
          <w:sz w:val="28"/>
          <w:szCs w:val="28"/>
        </w:rPr>
        <w:t xml:space="preserve">организации необходимо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уведомить </w:t>
      </w:r>
      <w:r w:rsidR="003937DF">
        <w:rPr>
          <w:rFonts w:ascii="Times New Roman" w:hAnsi="Times New Roman" w:cs="Times New Roman"/>
          <w:bCs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bCs/>
          <w:sz w:val="28"/>
          <w:szCs w:val="28"/>
        </w:rPr>
        <w:t>налоговые органы.</w:t>
      </w:r>
    </w:p>
    <w:p w:rsidR="000663AB" w:rsidRPr="000663AB" w:rsidRDefault="000663AB" w:rsidP="00066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3AB">
        <w:rPr>
          <w:rFonts w:ascii="Times New Roman" w:hAnsi="Times New Roman" w:cs="Times New Roman"/>
          <w:bCs/>
          <w:sz w:val="28"/>
          <w:szCs w:val="28"/>
        </w:rPr>
        <w:t xml:space="preserve">После проверки представленной информации </w:t>
      </w:r>
      <w:r w:rsidR="0072518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663AB">
        <w:rPr>
          <w:rFonts w:ascii="Times New Roman" w:hAnsi="Times New Roman" w:cs="Times New Roman"/>
          <w:bCs/>
          <w:sz w:val="28"/>
          <w:szCs w:val="28"/>
        </w:rPr>
        <w:t>при наличии оснований, предусмотренных статьями 83, 84 Н</w:t>
      </w:r>
      <w:r w:rsidR="003937DF">
        <w:rPr>
          <w:rFonts w:ascii="Times New Roman" w:hAnsi="Times New Roman" w:cs="Times New Roman"/>
          <w:bCs/>
          <w:sz w:val="28"/>
          <w:szCs w:val="28"/>
        </w:rPr>
        <w:t>К</w:t>
      </w:r>
      <w:r w:rsidRPr="000663AB">
        <w:rPr>
          <w:rFonts w:ascii="Times New Roman" w:hAnsi="Times New Roman" w:cs="Times New Roman"/>
          <w:bCs/>
          <w:sz w:val="28"/>
          <w:szCs w:val="28"/>
        </w:rPr>
        <w:t xml:space="preserve"> РФ, </w:t>
      </w:r>
      <w:r w:rsidR="0072518C" w:rsidRPr="000663AB">
        <w:rPr>
          <w:rFonts w:ascii="Times New Roman" w:hAnsi="Times New Roman" w:cs="Times New Roman"/>
          <w:bCs/>
          <w:sz w:val="28"/>
          <w:szCs w:val="28"/>
        </w:rPr>
        <w:t xml:space="preserve">налоговым органом будут приняты меры по актуализации сведений </w:t>
      </w:r>
      <w:r w:rsidR="0072518C">
        <w:rPr>
          <w:rFonts w:ascii="Times New Roman" w:hAnsi="Times New Roman" w:cs="Times New Roman"/>
          <w:bCs/>
          <w:sz w:val="28"/>
          <w:szCs w:val="28"/>
        </w:rPr>
        <w:t>ЕГРН.</w:t>
      </w:r>
    </w:p>
    <w:p w:rsidR="00350A0E" w:rsidRDefault="00350A0E" w:rsidP="000B2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D9" w:rsidRPr="002A4ED9" w:rsidRDefault="002A4ED9" w:rsidP="000B2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ED9">
        <w:rPr>
          <w:rFonts w:ascii="Times New Roman" w:hAnsi="Times New Roman" w:cs="Times New Roman"/>
          <w:b/>
          <w:sz w:val="28"/>
          <w:szCs w:val="28"/>
        </w:rPr>
        <w:t>Какой порядок получения организациями налоговых льгот?</w:t>
      </w:r>
    </w:p>
    <w:p w:rsidR="005969C2" w:rsidRDefault="005969C2" w:rsidP="00596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9C2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340A18">
        <w:rPr>
          <w:rFonts w:ascii="Times New Roman" w:hAnsi="Times New Roman" w:cs="Times New Roman"/>
          <w:sz w:val="28"/>
          <w:szCs w:val="28"/>
        </w:rPr>
        <w:t xml:space="preserve"> (форма заявления утверждена </w:t>
      </w:r>
      <w:r w:rsidR="00340A18" w:rsidRPr="00C65995">
        <w:rPr>
          <w:rFonts w:ascii="Times New Roman" w:hAnsi="Times New Roman" w:cs="Times New Roman"/>
          <w:bCs/>
          <w:sz w:val="28"/>
          <w:szCs w:val="28"/>
        </w:rPr>
        <w:t>Приказом ФНС России от 25.07.2019 №ММВ-7-21/377@</w:t>
      </w:r>
      <w:r w:rsidR="00340A18">
        <w:rPr>
          <w:rFonts w:ascii="Times New Roman" w:hAnsi="Times New Roman" w:cs="Times New Roman"/>
          <w:bCs/>
          <w:sz w:val="28"/>
          <w:szCs w:val="28"/>
        </w:rPr>
        <w:t>)</w:t>
      </w:r>
      <w:r w:rsidRPr="005969C2">
        <w:rPr>
          <w:rFonts w:ascii="Times New Roman" w:hAnsi="Times New Roman" w:cs="Times New Roman"/>
          <w:sz w:val="28"/>
          <w:szCs w:val="28"/>
        </w:rPr>
        <w:t>.</w:t>
      </w:r>
    </w:p>
    <w:p w:rsidR="005969C2" w:rsidRPr="005969C2" w:rsidRDefault="005969C2" w:rsidP="00596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9C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представленного</w:t>
      </w:r>
      <w:r w:rsidR="0019017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969C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90176">
        <w:rPr>
          <w:rFonts w:ascii="Times New Roman" w:hAnsi="Times New Roman" w:cs="Times New Roman"/>
          <w:sz w:val="28"/>
          <w:szCs w:val="28"/>
        </w:rPr>
        <w:t xml:space="preserve"> </w:t>
      </w:r>
      <w:r w:rsidRPr="005969C2">
        <w:rPr>
          <w:rFonts w:ascii="Times New Roman" w:hAnsi="Times New Roman" w:cs="Times New Roman"/>
          <w:sz w:val="28"/>
          <w:szCs w:val="28"/>
        </w:rPr>
        <w:t>налоговый орган направляет налогоплательщику</w:t>
      </w:r>
      <w:r w:rsidR="0019017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969C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90176">
        <w:rPr>
          <w:rFonts w:ascii="Times New Roman" w:hAnsi="Times New Roman" w:cs="Times New Roman"/>
          <w:sz w:val="28"/>
          <w:szCs w:val="28"/>
        </w:rPr>
        <w:t xml:space="preserve"> </w:t>
      </w:r>
      <w:r w:rsidRPr="005969C2">
        <w:rPr>
          <w:rFonts w:ascii="Times New Roman" w:hAnsi="Times New Roman" w:cs="Times New Roman"/>
          <w:sz w:val="28"/>
          <w:szCs w:val="28"/>
        </w:rPr>
        <w:t>о предоставлении льготы либо мотивированное</w:t>
      </w:r>
      <w:r w:rsidR="0019017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969C2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="00190176">
        <w:rPr>
          <w:rFonts w:ascii="Times New Roman" w:hAnsi="Times New Roman" w:cs="Times New Roman"/>
          <w:sz w:val="28"/>
          <w:szCs w:val="28"/>
        </w:rPr>
        <w:t xml:space="preserve"> </w:t>
      </w:r>
      <w:r w:rsidRPr="005969C2">
        <w:rPr>
          <w:rFonts w:ascii="Times New Roman" w:hAnsi="Times New Roman" w:cs="Times New Roman"/>
          <w:sz w:val="28"/>
          <w:szCs w:val="28"/>
        </w:rPr>
        <w:t>об отказе в этом способом, указанным в заявлении.</w:t>
      </w:r>
    </w:p>
    <w:p w:rsidR="005969C2" w:rsidRPr="008758AC" w:rsidRDefault="005969C2" w:rsidP="0059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C2">
        <w:rPr>
          <w:rFonts w:ascii="Times New Roman" w:hAnsi="Times New Roman" w:cs="Times New Roman"/>
          <w:sz w:val="28"/>
          <w:szCs w:val="28"/>
        </w:rPr>
        <w:t>С налогового периода 2021 года предусмотрен также беззаявительный порядок предоставления налоговых льгот  на основании сведений, которые уже есть у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8AC">
        <w:rPr>
          <w:rFonts w:ascii="Times New Roman" w:hAnsi="Times New Roman" w:cs="Times New Roman"/>
          <w:sz w:val="28"/>
          <w:szCs w:val="28"/>
        </w:rPr>
        <w:t xml:space="preserve">то есть без </w:t>
      </w:r>
      <w:r>
        <w:rPr>
          <w:rFonts w:ascii="Times New Roman" w:hAnsi="Times New Roman" w:cs="Times New Roman"/>
          <w:sz w:val="28"/>
          <w:szCs w:val="28"/>
        </w:rPr>
        <w:t>заявления организации</w:t>
      </w:r>
      <w:r w:rsidRPr="008758AC">
        <w:rPr>
          <w:rFonts w:ascii="Times New Roman" w:hAnsi="Times New Roman" w:cs="Times New Roman"/>
          <w:sz w:val="28"/>
          <w:szCs w:val="28"/>
        </w:rPr>
        <w:t>.</w:t>
      </w:r>
    </w:p>
    <w:p w:rsidR="005969C2" w:rsidRPr="005969C2" w:rsidRDefault="005969C2" w:rsidP="00596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данный порядок может пр</w:t>
      </w:r>
      <w:r w:rsidR="00655BDD">
        <w:rPr>
          <w:rFonts w:ascii="Times New Roman" w:hAnsi="Times New Roman" w:cs="Times New Roman"/>
          <w:sz w:val="28"/>
          <w:szCs w:val="28"/>
        </w:rPr>
        <w:t>именя</w:t>
      </w:r>
      <w:r>
        <w:rPr>
          <w:rFonts w:ascii="Times New Roman" w:hAnsi="Times New Roman" w:cs="Times New Roman"/>
          <w:sz w:val="28"/>
          <w:szCs w:val="28"/>
        </w:rPr>
        <w:t xml:space="preserve">ться только </w:t>
      </w:r>
      <w:r w:rsidR="005C4F7A">
        <w:rPr>
          <w:rFonts w:ascii="Times New Roman" w:hAnsi="Times New Roman" w:cs="Times New Roman"/>
          <w:sz w:val="28"/>
          <w:szCs w:val="28"/>
        </w:rPr>
        <w:t xml:space="preserve">для определенных </w:t>
      </w:r>
      <w:r w:rsidR="00086DFF">
        <w:rPr>
          <w:rFonts w:ascii="Times New Roman" w:hAnsi="Times New Roman" w:cs="Times New Roman"/>
          <w:sz w:val="28"/>
          <w:szCs w:val="28"/>
        </w:rPr>
        <w:t>вид</w:t>
      </w:r>
      <w:r w:rsidR="00850DB8">
        <w:rPr>
          <w:rFonts w:ascii="Times New Roman" w:hAnsi="Times New Roman" w:cs="Times New Roman"/>
          <w:sz w:val="28"/>
          <w:szCs w:val="28"/>
        </w:rPr>
        <w:t>ов</w:t>
      </w:r>
      <w:r w:rsidR="00086DFF">
        <w:rPr>
          <w:rFonts w:ascii="Times New Roman" w:hAnsi="Times New Roman" w:cs="Times New Roman"/>
          <w:sz w:val="28"/>
          <w:szCs w:val="28"/>
        </w:rPr>
        <w:t xml:space="preserve"> </w:t>
      </w:r>
      <w:r w:rsidR="005C4F7A">
        <w:rPr>
          <w:rFonts w:ascii="Times New Roman" w:hAnsi="Times New Roman" w:cs="Times New Roman"/>
          <w:sz w:val="28"/>
          <w:szCs w:val="28"/>
        </w:rPr>
        <w:t>льгот, например</w:t>
      </w:r>
      <w:r w:rsidR="00655BDD">
        <w:rPr>
          <w:rFonts w:ascii="Times New Roman" w:hAnsi="Times New Roman" w:cs="Times New Roman"/>
          <w:sz w:val="28"/>
          <w:szCs w:val="28"/>
        </w:rPr>
        <w:t>,</w:t>
      </w:r>
      <w:r w:rsidR="005C4F7A">
        <w:rPr>
          <w:rFonts w:ascii="Times New Roman" w:hAnsi="Times New Roman" w:cs="Times New Roman"/>
          <w:sz w:val="28"/>
          <w:szCs w:val="28"/>
        </w:rPr>
        <w:t xml:space="preserve"> предоставляемых в зависимости от ведомственной принадлежности организации</w:t>
      </w:r>
      <w:r w:rsidR="004C6581">
        <w:rPr>
          <w:rFonts w:ascii="Times New Roman" w:hAnsi="Times New Roman" w:cs="Times New Roman"/>
          <w:sz w:val="28"/>
          <w:szCs w:val="28"/>
        </w:rPr>
        <w:t xml:space="preserve"> (учреждения уголовно-исполнительной системы</w:t>
      </w:r>
      <w:r w:rsidR="00874390">
        <w:rPr>
          <w:rFonts w:ascii="Times New Roman" w:hAnsi="Times New Roman" w:cs="Times New Roman"/>
          <w:sz w:val="28"/>
          <w:szCs w:val="28"/>
        </w:rPr>
        <w:t>)</w:t>
      </w:r>
      <w:r w:rsidR="004C6581">
        <w:rPr>
          <w:rFonts w:ascii="Times New Roman" w:hAnsi="Times New Roman" w:cs="Times New Roman"/>
          <w:sz w:val="28"/>
          <w:szCs w:val="28"/>
        </w:rPr>
        <w:t xml:space="preserve"> или статуса организации (религиозные организации)</w:t>
      </w:r>
      <w:r w:rsidR="00850DB8">
        <w:rPr>
          <w:rFonts w:ascii="Times New Roman" w:hAnsi="Times New Roman" w:cs="Times New Roman"/>
          <w:sz w:val="28"/>
          <w:szCs w:val="28"/>
        </w:rPr>
        <w:t>.</w:t>
      </w:r>
    </w:p>
    <w:p w:rsidR="00AF06F8" w:rsidRPr="00AF06F8" w:rsidRDefault="002A4ED9" w:rsidP="00AF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</w:t>
      </w:r>
      <w:r w:rsidR="00AF06F8" w:rsidRPr="00AF06F8">
        <w:rPr>
          <w:rFonts w:ascii="Times New Roman" w:hAnsi="Times New Roman" w:cs="Times New Roman"/>
          <w:sz w:val="28"/>
          <w:szCs w:val="28"/>
        </w:rPr>
        <w:t xml:space="preserve">по земельному налогу могут быть установлены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06F8">
        <w:rPr>
          <w:rFonts w:ascii="Times New Roman" w:hAnsi="Times New Roman" w:cs="Times New Roman"/>
          <w:sz w:val="28"/>
          <w:szCs w:val="28"/>
        </w:rPr>
        <w:t xml:space="preserve">ополнительные льготы </w:t>
      </w:r>
      <w:r w:rsidR="00AF06F8" w:rsidRPr="00AF06F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представительных органов муниципальных образований по месту нахождения земельных участков. </w:t>
      </w:r>
    </w:p>
    <w:p w:rsidR="00154B93" w:rsidRPr="008758AC" w:rsidRDefault="00AF06F8" w:rsidP="0015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4B93" w:rsidRPr="008758AC">
        <w:rPr>
          <w:rFonts w:ascii="Times New Roman" w:hAnsi="Times New Roman" w:cs="Times New Roman"/>
          <w:sz w:val="28"/>
          <w:szCs w:val="28"/>
        </w:rPr>
        <w:t xml:space="preserve">одробную информацию о налоговых льготах, в том числе установленных в каждом муниципальном образовании </w:t>
      </w:r>
      <w:r w:rsidR="00154B93">
        <w:rPr>
          <w:rFonts w:ascii="Times New Roman" w:hAnsi="Times New Roman" w:cs="Times New Roman"/>
          <w:sz w:val="28"/>
          <w:szCs w:val="28"/>
        </w:rPr>
        <w:t>Ярославской</w:t>
      </w:r>
      <w:r w:rsidR="00154B93" w:rsidRPr="008758AC">
        <w:rPr>
          <w:rFonts w:ascii="Times New Roman" w:hAnsi="Times New Roman" w:cs="Times New Roman"/>
          <w:sz w:val="28"/>
          <w:szCs w:val="28"/>
        </w:rPr>
        <w:t xml:space="preserve"> области, можно узнать на сайте ФНС России в разделе «Сервисы», воспользовавшись информационным ресурсом «Справочная информация о ставках и льготах по имущественным налогам».</w:t>
      </w:r>
    </w:p>
    <w:p w:rsidR="00350A0E" w:rsidRDefault="00350A0E" w:rsidP="00914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2CB" w:rsidRPr="006616C3" w:rsidRDefault="00590BAD" w:rsidP="00914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Исчисляется ли транспортный налог в отношении </w:t>
      </w:r>
      <w:r w:rsidR="005022CB" w:rsidRPr="005022CB">
        <w:rPr>
          <w:rFonts w:ascii="Times New Roman" w:hAnsi="Times New Roman" w:cs="Times New Roman"/>
          <w:b/>
          <w:bCs/>
          <w:sz w:val="28"/>
          <w:szCs w:val="28"/>
        </w:rPr>
        <w:t xml:space="preserve">уничтоженного  </w:t>
      </w:r>
      <w:r w:rsidR="000845B0">
        <w:rPr>
          <w:rFonts w:ascii="Times New Roman" w:hAnsi="Times New Roman" w:cs="Times New Roman"/>
          <w:b/>
          <w:bCs/>
          <w:sz w:val="28"/>
          <w:szCs w:val="28"/>
        </w:rPr>
        <w:t xml:space="preserve">или принудительно изъятого </w:t>
      </w:r>
      <w:r w:rsidR="005022CB" w:rsidRPr="005022CB">
        <w:rPr>
          <w:rFonts w:ascii="Times New Roman" w:hAnsi="Times New Roman" w:cs="Times New Roman"/>
          <w:b/>
          <w:bCs/>
          <w:sz w:val="28"/>
          <w:szCs w:val="28"/>
        </w:rPr>
        <w:t>транспортно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средства</w:t>
      </w:r>
      <w:r w:rsidRPr="006616C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022CB" w:rsidRPr="00590BAD" w:rsidRDefault="005022CB" w:rsidP="0050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0BAD">
        <w:rPr>
          <w:rFonts w:ascii="Times New Roman" w:hAnsi="Times New Roman" w:cs="Times New Roman"/>
          <w:bCs/>
          <w:sz w:val="28"/>
          <w:szCs w:val="28"/>
        </w:rPr>
        <w:t xml:space="preserve">В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или уничтожения такого объекта на основании заявления о его гибели или уничтожении, представленного </w:t>
      </w:r>
      <w:r w:rsidRPr="00590BAD">
        <w:rPr>
          <w:rFonts w:ascii="Times New Roman" w:hAnsi="Times New Roman" w:cs="Times New Roman"/>
          <w:bCs/>
          <w:sz w:val="28"/>
          <w:szCs w:val="28"/>
        </w:rPr>
        <w:lastRenderedPageBreak/>
        <w:t>налогоплательщиком в налоговый орган по своему выбору</w:t>
      </w:r>
      <w:r w:rsidR="00340A18">
        <w:rPr>
          <w:rFonts w:ascii="Times New Roman" w:hAnsi="Times New Roman" w:cs="Times New Roman"/>
          <w:bCs/>
          <w:sz w:val="28"/>
          <w:szCs w:val="28"/>
        </w:rPr>
        <w:t xml:space="preserve"> (форма заявления</w:t>
      </w:r>
      <w:r w:rsidR="00340A18" w:rsidRPr="00340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A18" w:rsidRPr="00C65995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340A1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40A18" w:rsidRPr="00590BAD">
        <w:rPr>
          <w:rFonts w:ascii="Times New Roman" w:hAnsi="Times New Roman" w:cs="Times New Roman"/>
          <w:bCs/>
          <w:sz w:val="28"/>
          <w:szCs w:val="28"/>
        </w:rPr>
        <w:t xml:space="preserve"> Приказом ФНС России от 29.12.2020 №</w:t>
      </w:r>
      <w:r w:rsidR="00340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A18" w:rsidRPr="00590BAD">
        <w:rPr>
          <w:rFonts w:ascii="Times New Roman" w:hAnsi="Times New Roman" w:cs="Times New Roman"/>
          <w:bCs/>
          <w:sz w:val="28"/>
          <w:szCs w:val="28"/>
        </w:rPr>
        <w:t>ЕД-7-21/972</w:t>
      </w:r>
      <w:r w:rsidR="00340A18" w:rsidRPr="006F266B">
        <w:rPr>
          <w:rFonts w:ascii="Times New Roman" w:hAnsi="Times New Roman" w:cs="Times New Roman"/>
          <w:bCs/>
          <w:sz w:val="28"/>
          <w:szCs w:val="28"/>
        </w:rPr>
        <w:t>@</w:t>
      </w:r>
      <w:r w:rsidR="00340A18">
        <w:rPr>
          <w:rFonts w:ascii="Times New Roman" w:hAnsi="Times New Roman" w:cs="Times New Roman"/>
          <w:bCs/>
          <w:sz w:val="28"/>
          <w:szCs w:val="28"/>
        </w:rPr>
        <w:t>)</w:t>
      </w:r>
      <w:r w:rsidRPr="00590BA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90BAD">
        <w:rPr>
          <w:rFonts w:ascii="Times New Roman" w:hAnsi="Times New Roman" w:cs="Times New Roman"/>
          <w:bCs/>
          <w:sz w:val="28"/>
          <w:szCs w:val="28"/>
        </w:rPr>
        <w:t xml:space="preserve"> С указанным заявлением налогоплательщик вправе представить документы, подтверждающие факт гибели или уничтожения объекта налогообложения. </w:t>
      </w:r>
    </w:p>
    <w:p w:rsidR="006F266B" w:rsidRPr="006F266B" w:rsidRDefault="006616C3" w:rsidP="006F2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F266B" w:rsidRPr="006F266B">
        <w:rPr>
          <w:rFonts w:ascii="Times New Roman" w:hAnsi="Times New Roman" w:cs="Times New Roman"/>
          <w:bCs/>
          <w:sz w:val="28"/>
          <w:szCs w:val="28"/>
        </w:rPr>
        <w:t xml:space="preserve"> случае принудительного изъятия транспортного средств</w:t>
      </w:r>
      <w:r>
        <w:rPr>
          <w:rFonts w:ascii="Times New Roman" w:hAnsi="Times New Roman" w:cs="Times New Roman"/>
          <w:bCs/>
          <w:sz w:val="28"/>
          <w:szCs w:val="28"/>
        </w:rPr>
        <w:t>а,</w:t>
      </w:r>
      <w:r w:rsidR="006F266B" w:rsidRPr="006F266B">
        <w:rPr>
          <w:rFonts w:ascii="Times New Roman" w:hAnsi="Times New Roman" w:cs="Times New Roman"/>
          <w:bCs/>
          <w:sz w:val="28"/>
          <w:szCs w:val="28"/>
        </w:rPr>
        <w:t xml:space="preserve"> например, по постановлению судебного пристава-исполнителя или решению суда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F266B" w:rsidRPr="006F26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F266B">
        <w:rPr>
          <w:rFonts w:ascii="Times New Roman" w:hAnsi="Times New Roman" w:cs="Times New Roman"/>
          <w:bCs/>
          <w:sz w:val="28"/>
          <w:szCs w:val="28"/>
        </w:rPr>
        <w:t xml:space="preserve">становлен особый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исчисления транспортного налога. </w:t>
      </w:r>
    </w:p>
    <w:p w:rsidR="006F266B" w:rsidRPr="006F266B" w:rsidRDefault="006F266B" w:rsidP="006F2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66B">
        <w:rPr>
          <w:rFonts w:ascii="Times New Roman" w:hAnsi="Times New Roman" w:cs="Times New Roman"/>
          <w:bCs/>
          <w:sz w:val="28"/>
          <w:szCs w:val="28"/>
        </w:rPr>
        <w:t>Если у организации принудительно изъяли транспортное средство</w:t>
      </w:r>
      <w:r w:rsidR="00A4388E">
        <w:rPr>
          <w:rFonts w:ascii="Times New Roman" w:hAnsi="Times New Roman" w:cs="Times New Roman"/>
          <w:bCs/>
          <w:sz w:val="28"/>
          <w:szCs w:val="28"/>
        </w:rPr>
        <w:t>,</w:t>
      </w:r>
      <w:r w:rsidRPr="006F26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F6AED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6F266B">
        <w:rPr>
          <w:rFonts w:ascii="Times New Roman" w:hAnsi="Times New Roman" w:cs="Times New Roman"/>
          <w:bCs/>
          <w:sz w:val="28"/>
          <w:szCs w:val="28"/>
        </w:rPr>
        <w:t xml:space="preserve"> утратил</w:t>
      </w:r>
      <w:r w:rsidR="000F6AED">
        <w:rPr>
          <w:rFonts w:ascii="Times New Roman" w:hAnsi="Times New Roman" w:cs="Times New Roman"/>
          <w:bCs/>
          <w:sz w:val="28"/>
          <w:szCs w:val="28"/>
        </w:rPr>
        <w:t>а</w:t>
      </w:r>
      <w:r w:rsidRPr="006F266B">
        <w:rPr>
          <w:rFonts w:ascii="Times New Roman" w:hAnsi="Times New Roman" w:cs="Times New Roman"/>
          <w:bCs/>
          <w:sz w:val="28"/>
          <w:szCs w:val="28"/>
        </w:rPr>
        <w:t xml:space="preserve"> на него право собственности, налог перестает исчисляться</w:t>
      </w:r>
      <w:r w:rsidR="00CE6B15" w:rsidRPr="00CE6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B15" w:rsidRPr="006F266B">
        <w:rPr>
          <w:rFonts w:ascii="Times New Roman" w:hAnsi="Times New Roman" w:cs="Times New Roman"/>
          <w:bCs/>
          <w:sz w:val="28"/>
          <w:szCs w:val="28"/>
        </w:rPr>
        <w:t>с первого числа месяца, в котором оно было принудительно изъято у его собственника</w:t>
      </w:r>
      <w:r w:rsidRPr="006F266B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6" w:history="1">
        <w:r w:rsidRPr="006F266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п. 3.4 ст. 362 НК РФ). </w:t>
        </w:r>
      </w:hyperlink>
      <w:r w:rsidRPr="006F266B">
        <w:rPr>
          <w:rFonts w:ascii="Times New Roman" w:hAnsi="Times New Roman" w:cs="Times New Roman"/>
          <w:bCs/>
          <w:sz w:val="28"/>
          <w:szCs w:val="28"/>
        </w:rPr>
        <w:t xml:space="preserve"> Основанием для этого служит заявление, представленное налогоплательщиком в налоговый орган</w:t>
      </w:r>
      <w:r w:rsidR="00340A18">
        <w:rPr>
          <w:rFonts w:ascii="Times New Roman" w:hAnsi="Times New Roman" w:cs="Times New Roman"/>
          <w:bCs/>
          <w:sz w:val="28"/>
          <w:szCs w:val="28"/>
        </w:rPr>
        <w:t xml:space="preserve"> (форма заявления утверждена </w:t>
      </w:r>
      <w:r w:rsidR="00340A18" w:rsidRPr="006F266B">
        <w:rPr>
          <w:rFonts w:ascii="Times New Roman" w:hAnsi="Times New Roman" w:cs="Times New Roman"/>
          <w:bCs/>
          <w:sz w:val="28"/>
          <w:szCs w:val="28"/>
        </w:rPr>
        <w:t>Приказом ФНС России от 19.07.2021 №ЕД-7-21/675@</w:t>
      </w:r>
      <w:r w:rsidR="00340A18">
        <w:rPr>
          <w:rFonts w:ascii="Times New Roman" w:hAnsi="Times New Roman" w:cs="Times New Roman"/>
          <w:bCs/>
          <w:sz w:val="28"/>
          <w:szCs w:val="28"/>
        </w:rPr>
        <w:t>)</w:t>
      </w:r>
      <w:r w:rsidRPr="006F266B">
        <w:rPr>
          <w:rFonts w:ascii="Times New Roman" w:hAnsi="Times New Roman" w:cs="Times New Roman"/>
          <w:bCs/>
          <w:sz w:val="28"/>
          <w:szCs w:val="28"/>
        </w:rPr>
        <w:t>. С ним он вправе представить документы, подтверждающие принудительное изъятие транспортного средства.</w:t>
      </w:r>
    </w:p>
    <w:p w:rsidR="006F266B" w:rsidRPr="006F266B" w:rsidRDefault="006F266B" w:rsidP="006F26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общему правилу </w:t>
      </w:r>
      <w:r w:rsidR="007F72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налоговый орган</w:t>
      </w:r>
      <w:r w:rsidRPr="006F26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рассмотрит </w:t>
      </w:r>
      <w:r w:rsidR="003875A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соответствующее </w:t>
      </w:r>
      <w:r w:rsidRPr="006F26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заявление в течение 30 дней со дня его получения</w:t>
      </w:r>
      <w:r w:rsidR="007F72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п</w:t>
      </w:r>
      <w:r w:rsidRPr="006F26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результатам рассмотрения направит уведомление о прекращении исчисления налога или сообщение об отсутствии основания для прекращения исчисления налога. </w:t>
      </w:r>
    </w:p>
    <w:p w:rsidR="00350A0E" w:rsidRDefault="00350A0E" w:rsidP="00914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060" w:rsidRDefault="00A43060" w:rsidP="00914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какие сроки о</w:t>
      </w:r>
      <w:r w:rsidRPr="00A43060">
        <w:rPr>
          <w:rFonts w:ascii="Times New Roman" w:hAnsi="Times New Roman" w:cs="Times New Roman"/>
          <w:b/>
          <w:bCs/>
          <w:sz w:val="28"/>
          <w:szCs w:val="28"/>
        </w:rPr>
        <w:t>рганизации обязаны сообщить о транспортных средствах и (или) земельных участках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43060" w:rsidRPr="00A43060" w:rsidRDefault="00A43060" w:rsidP="00A4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060">
        <w:rPr>
          <w:rFonts w:ascii="Times New Roman" w:hAnsi="Times New Roman" w:cs="Times New Roman"/>
          <w:bCs/>
          <w:sz w:val="28"/>
          <w:szCs w:val="28"/>
        </w:rPr>
        <w:t xml:space="preserve">С 2021 года у организаций появилась новая обязанность – информировать налоговые органы о транспортных средствах и земельных участках, являющихся объектами налогообложения и в отношении которых организаций не заявлена налоговая льгота, если они не получили сообщения об исчисленной сумме налога (п.2.2 ст.23 НК РФ). </w:t>
      </w:r>
    </w:p>
    <w:p w:rsidR="00A43060" w:rsidRPr="00A43060" w:rsidRDefault="00A43060" w:rsidP="00A4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060">
        <w:rPr>
          <w:rFonts w:ascii="Times New Roman" w:hAnsi="Times New Roman" w:cs="Times New Roman"/>
          <w:bCs/>
          <w:sz w:val="28"/>
          <w:szCs w:val="28"/>
        </w:rPr>
        <w:t>Сообщение о наличии объекта налогообложения с приложением копий документов, подтверждающих право на транспортные средства и (или) земельные участки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A43060" w:rsidRPr="00A43060" w:rsidRDefault="00A43060" w:rsidP="00A4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060">
        <w:rPr>
          <w:rFonts w:ascii="Times New Roman" w:hAnsi="Times New Roman" w:cs="Times New Roman"/>
          <w:bCs/>
          <w:sz w:val="28"/>
          <w:szCs w:val="28"/>
        </w:rPr>
        <w:t>Форма сообщения о наличии объекта налогообложения утверждена приказом ФНС России  от 25.02.2020 № ЕД-7-21/124@.</w:t>
      </w:r>
    </w:p>
    <w:p w:rsidR="005022CB" w:rsidRPr="00A43060" w:rsidRDefault="00A43060" w:rsidP="00914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060">
        <w:rPr>
          <w:rFonts w:ascii="Times New Roman" w:hAnsi="Times New Roman" w:cs="Times New Roman"/>
          <w:bCs/>
          <w:sz w:val="28"/>
          <w:szCs w:val="28"/>
        </w:rPr>
        <w:t xml:space="preserve">Пунктом 3 статьи 129.1 </w:t>
      </w:r>
      <w:r w:rsidR="00A133A2">
        <w:rPr>
          <w:rFonts w:ascii="Times New Roman" w:hAnsi="Times New Roman" w:cs="Times New Roman"/>
          <w:bCs/>
          <w:sz w:val="28"/>
          <w:szCs w:val="28"/>
        </w:rPr>
        <w:t xml:space="preserve">НК </w:t>
      </w:r>
      <w:r w:rsidRPr="00A43060">
        <w:rPr>
          <w:rFonts w:ascii="Times New Roman" w:hAnsi="Times New Roman" w:cs="Times New Roman"/>
          <w:bCs/>
          <w:sz w:val="28"/>
          <w:szCs w:val="28"/>
        </w:rPr>
        <w:t>РФ предусмотрена налоговая ответственность за неправомерное непредставление (несвоевременное представление) налогоплательщиком налоговому органу Сообщения в виде штрафа в размере 20 процентов от неуплаченной суммы налога в отношении транспортного средства или земельного участка, по которому не представлено (несвоевременно представлено) Сообщение.</w:t>
      </w:r>
    </w:p>
    <w:sectPr w:rsidR="005022CB" w:rsidRPr="00A43060" w:rsidSect="00783EFC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5C" w:rsidRDefault="00B8105C" w:rsidP="00783EFC">
      <w:pPr>
        <w:spacing w:after="0" w:line="240" w:lineRule="auto"/>
      </w:pPr>
      <w:r>
        <w:separator/>
      </w:r>
    </w:p>
  </w:endnote>
  <w:endnote w:type="continuationSeparator" w:id="0">
    <w:p w:rsidR="00B8105C" w:rsidRDefault="00B8105C" w:rsidP="007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5C" w:rsidRDefault="00B8105C" w:rsidP="00783EFC">
      <w:pPr>
        <w:spacing w:after="0" w:line="240" w:lineRule="auto"/>
      </w:pPr>
      <w:r>
        <w:separator/>
      </w:r>
    </w:p>
  </w:footnote>
  <w:footnote w:type="continuationSeparator" w:id="0">
    <w:p w:rsidR="00B8105C" w:rsidRDefault="00B8105C" w:rsidP="007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840186"/>
      <w:docPartObj>
        <w:docPartGallery w:val="Page Numbers (Top of Page)"/>
        <w:docPartUnique/>
      </w:docPartObj>
    </w:sdtPr>
    <w:sdtContent>
      <w:p w:rsidR="00B8105C" w:rsidRDefault="00B810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B7">
          <w:rPr>
            <w:noProof/>
          </w:rPr>
          <w:t>5</w:t>
        </w:r>
        <w:r>
          <w:fldChar w:fldCharType="end"/>
        </w:r>
      </w:p>
    </w:sdtContent>
  </w:sdt>
  <w:p w:rsidR="00B8105C" w:rsidRDefault="00B810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567"/>
    <w:multiLevelType w:val="hybridMultilevel"/>
    <w:tmpl w:val="C17094D0"/>
    <w:lvl w:ilvl="0" w:tplc="B1B278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841"/>
    <w:multiLevelType w:val="hybridMultilevel"/>
    <w:tmpl w:val="B4BAE50C"/>
    <w:lvl w:ilvl="0" w:tplc="B1B278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609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83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88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26C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C3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0A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8C5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6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01FB5"/>
    <w:multiLevelType w:val="hybridMultilevel"/>
    <w:tmpl w:val="1B50451C"/>
    <w:lvl w:ilvl="0" w:tplc="D0F24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A3E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4BE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A4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7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417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E5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84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CA4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C1E78"/>
    <w:multiLevelType w:val="hybridMultilevel"/>
    <w:tmpl w:val="0C02F4C8"/>
    <w:lvl w:ilvl="0" w:tplc="634CEB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07B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A60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C8B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6EE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C81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A42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20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C9F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F62BB"/>
    <w:multiLevelType w:val="hybridMultilevel"/>
    <w:tmpl w:val="E3583A5E"/>
    <w:lvl w:ilvl="0" w:tplc="A77AA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6ED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2E5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29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0F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8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76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871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27D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69"/>
    <w:rsid w:val="000313EA"/>
    <w:rsid w:val="00044BD3"/>
    <w:rsid w:val="000663AB"/>
    <w:rsid w:val="000732C4"/>
    <w:rsid w:val="000759C2"/>
    <w:rsid w:val="00082D5F"/>
    <w:rsid w:val="000845B0"/>
    <w:rsid w:val="00086DFF"/>
    <w:rsid w:val="00092C5E"/>
    <w:rsid w:val="000B2C69"/>
    <w:rsid w:val="000C4A34"/>
    <w:rsid w:val="000E53FC"/>
    <w:rsid w:val="000F6AED"/>
    <w:rsid w:val="000F7131"/>
    <w:rsid w:val="00154B93"/>
    <w:rsid w:val="00155A46"/>
    <w:rsid w:val="00190176"/>
    <w:rsid w:val="00191779"/>
    <w:rsid w:val="001B7768"/>
    <w:rsid w:val="002515E9"/>
    <w:rsid w:val="0029160E"/>
    <w:rsid w:val="00292393"/>
    <w:rsid w:val="002A4ED9"/>
    <w:rsid w:val="002B3CFA"/>
    <w:rsid w:val="00340A18"/>
    <w:rsid w:val="00350A0E"/>
    <w:rsid w:val="0035357D"/>
    <w:rsid w:val="003614FF"/>
    <w:rsid w:val="00363B55"/>
    <w:rsid w:val="003875AF"/>
    <w:rsid w:val="003937DF"/>
    <w:rsid w:val="003A59C7"/>
    <w:rsid w:val="003D63B7"/>
    <w:rsid w:val="00434D79"/>
    <w:rsid w:val="004732B5"/>
    <w:rsid w:val="004A33C6"/>
    <w:rsid w:val="004C6581"/>
    <w:rsid w:val="005022CB"/>
    <w:rsid w:val="00513E6D"/>
    <w:rsid w:val="00544556"/>
    <w:rsid w:val="00590BAD"/>
    <w:rsid w:val="005969C2"/>
    <w:rsid w:val="005B46D6"/>
    <w:rsid w:val="005C4F7A"/>
    <w:rsid w:val="005D7E1A"/>
    <w:rsid w:val="005E750C"/>
    <w:rsid w:val="00602C3A"/>
    <w:rsid w:val="00655BDD"/>
    <w:rsid w:val="006616C3"/>
    <w:rsid w:val="006A78B3"/>
    <w:rsid w:val="006F266B"/>
    <w:rsid w:val="00700D9C"/>
    <w:rsid w:val="0072518C"/>
    <w:rsid w:val="00760020"/>
    <w:rsid w:val="00781B7E"/>
    <w:rsid w:val="00783EFC"/>
    <w:rsid w:val="0078711A"/>
    <w:rsid w:val="007A7D5F"/>
    <w:rsid w:val="007C2BC2"/>
    <w:rsid w:val="007E6C2C"/>
    <w:rsid w:val="007F7219"/>
    <w:rsid w:val="00807273"/>
    <w:rsid w:val="00843D83"/>
    <w:rsid w:val="00850DB8"/>
    <w:rsid w:val="00874390"/>
    <w:rsid w:val="008B6147"/>
    <w:rsid w:val="008E1C22"/>
    <w:rsid w:val="00914E71"/>
    <w:rsid w:val="00925275"/>
    <w:rsid w:val="009C59E1"/>
    <w:rsid w:val="00A133A2"/>
    <w:rsid w:val="00A269E3"/>
    <w:rsid w:val="00A32682"/>
    <w:rsid w:val="00A34908"/>
    <w:rsid w:val="00A43060"/>
    <w:rsid w:val="00A4388E"/>
    <w:rsid w:val="00A8525B"/>
    <w:rsid w:val="00A87E84"/>
    <w:rsid w:val="00AF06F8"/>
    <w:rsid w:val="00B51984"/>
    <w:rsid w:val="00B7404B"/>
    <w:rsid w:val="00B77091"/>
    <w:rsid w:val="00B8105C"/>
    <w:rsid w:val="00BB0D54"/>
    <w:rsid w:val="00C6089E"/>
    <w:rsid w:val="00C65995"/>
    <w:rsid w:val="00CE0E33"/>
    <w:rsid w:val="00CE6B15"/>
    <w:rsid w:val="00D1117C"/>
    <w:rsid w:val="00DA6349"/>
    <w:rsid w:val="00DB5561"/>
    <w:rsid w:val="00DE42CA"/>
    <w:rsid w:val="00E721EF"/>
    <w:rsid w:val="00E7583F"/>
    <w:rsid w:val="00E77BA8"/>
    <w:rsid w:val="00EA155C"/>
    <w:rsid w:val="00EE44BC"/>
    <w:rsid w:val="00EF678F"/>
    <w:rsid w:val="00F63CD3"/>
    <w:rsid w:val="00F75F01"/>
    <w:rsid w:val="00F95DDA"/>
    <w:rsid w:val="00FA435B"/>
    <w:rsid w:val="00FC7685"/>
    <w:rsid w:val="00FD5C69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F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2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EFC"/>
  </w:style>
  <w:style w:type="paragraph" w:styleId="aa">
    <w:name w:val="footer"/>
    <w:basedOn w:val="a"/>
    <w:link w:val="ab"/>
    <w:uiPriority w:val="99"/>
    <w:unhideWhenUsed/>
    <w:rsid w:val="007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F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2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EFC"/>
  </w:style>
  <w:style w:type="paragraph" w:styleId="aa">
    <w:name w:val="footer"/>
    <w:basedOn w:val="a"/>
    <w:link w:val="ab"/>
    <w:uiPriority w:val="99"/>
    <w:unhideWhenUsed/>
    <w:rsid w:val="007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92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9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96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4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5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3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7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94146&amp;dst=100024&amp;date=09.09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kul.nalog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963D94855A0F7DF340B138F12220C9BC996CA5F06D66D81D84D052B5BBE8F20E61D46FCA910CF025CDAE6984161CC207F3C215F0D1D4bFO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4A673CB6E40B0C23296DA8D6B1A3EBC7DD22996013A08D503389C206FA5A0A2BDB8857949AC22E97387AD9B9E3A7C26DB68D7C1A5A7F6AE5k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94146&amp;dst=100660&amp;date=09.09.2021" TargetMode="External"/><Relationship Id="rId10" Type="http://schemas.openxmlformats.org/officeDocument/2006/relationships/hyperlink" Target="consultantplus://offline/ref=01B384758C61445753F859A4F7EA2D47DDA8578896A49DD86A22C1680E6D1451B73208CE8F4301D8E35CDFCD7B5ADBED2176FD294BE6E4eCT3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B1789E0BA600244AC90F4FB88B110DD07490C6B03302FDF98A497A18F3F9F1DE0BC987FE274AFBD5682AF4E8E227239FB751DC1598AD65NFM" TargetMode="External"/><Relationship Id="rId14" Type="http://schemas.openxmlformats.org/officeDocument/2006/relationships/hyperlink" Target="https://login.consultant.ru/link/?req=doc&amp;base=LAW&amp;n=394146&amp;dst=100639&amp;date=0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EF01-B13D-40E3-A44B-E854898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Любовь Ивановна</dc:creator>
  <cp:lastModifiedBy>Котова Жанна Геннадьевна</cp:lastModifiedBy>
  <cp:revision>14</cp:revision>
  <cp:lastPrinted>2022-03-22T05:57:00Z</cp:lastPrinted>
  <dcterms:created xsi:type="dcterms:W3CDTF">2022-03-23T13:21:00Z</dcterms:created>
  <dcterms:modified xsi:type="dcterms:W3CDTF">2022-03-31T10:05:00Z</dcterms:modified>
</cp:coreProperties>
</file>